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752" w:rsidR="001C7432" w:rsidP="001C7432" w:rsidRDefault="001C7432" w14:paraId="63983194" w14:textId="65CCAAE0">
      <w:pPr>
        <w:keepNext/>
        <w:keepLines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40" w:after="240"/>
        <w:jc w:val="center"/>
        <w:outlineLvl w:val="0"/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</w:pPr>
      <w:r w:rsidRPr="46E715F2" w:rsidR="001C7432">
        <w:rPr>
          <w:rFonts w:ascii="Calibri Light" w:hAnsi="Calibri Light" w:eastAsia="游ゴシック Light" w:cs="" w:asciiTheme="majorAscii" w:hAnsiTheme="majorAscii" w:eastAsiaTheme="majorEastAsia" w:cstheme="majorBidi"/>
          <w:b w:val="1"/>
          <w:bCs w:val="1"/>
          <w:color w:val="5B9BD5" w:themeColor="accent1" w:themeTint="FF" w:themeShade="FF"/>
          <w:sz w:val="44"/>
          <w:szCs w:val="44"/>
        </w:rPr>
        <w:t>ASTHMA POLICY</w:t>
      </w:r>
    </w:p>
    <w:p w:rsidR="5CD70BB6" w:rsidP="46E715F2" w:rsidRDefault="5CD70BB6" w14:paraId="0584A726" w14:textId="481EA778">
      <w:pPr>
        <w:pStyle w:val="Normal"/>
        <w:keepNext w:val="1"/>
        <w:keepLines w:val="1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before="40" w:after="240"/>
        <w:jc w:val="center"/>
        <w:outlineLvl w:val="0"/>
        <w:rPr>
          <w:rFonts w:ascii="Calibri Light" w:hAnsi="Calibri Light" w:eastAsia="游ゴシック Light" w:cs="" w:asciiTheme="majorAscii" w:hAnsiTheme="majorAscii" w:eastAsiaTheme="majorEastAsia" w:cstheme="majorBidi"/>
          <w:b w:val="1"/>
          <w:bCs w:val="1"/>
          <w:color w:val="5B9BD5" w:themeColor="accent1" w:themeTint="FF" w:themeShade="FF"/>
          <w:sz w:val="44"/>
          <w:szCs w:val="44"/>
        </w:rPr>
      </w:pPr>
      <w:r w:rsidRPr="46E715F2" w:rsidR="5CD70BB6">
        <w:rPr>
          <w:rFonts w:ascii="Calibri Light" w:hAnsi="Calibri Light" w:eastAsia="游ゴシック Light" w:cs="" w:asciiTheme="majorAscii" w:hAnsiTheme="majorAscii" w:eastAsiaTheme="majorEastAsia" w:cstheme="majorBidi"/>
          <w:b w:val="1"/>
          <w:bCs w:val="1"/>
          <w:color w:val="5B9BD5" w:themeColor="accent1" w:themeTint="FF" w:themeShade="FF"/>
          <w:sz w:val="44"/>
          <w:szCs w:val="44"/>
        </w:rPr>
        <w:t>FEBRUARY 2023 - 2024</w:t>
      </w:r>
    </w:p>
    <w:p w:rsidRPr="00D83F3A" w:rsidR="003F3D08" w:rsidP="003F3D08" w:rsidRDefault="003F3D08" w14:paraId="3F6EC1BF" w14:textId="77777777">
      <w:pPr>
        <w:rPr>
          <w:b/>
          <w:bCs/>
        </w:rPr>
      </w:pPr>
      <w:r w:rsidRPr="00D83F3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13B528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Toc528849074" w:id="0"/>
      <w:r w:rsidRPr="00D83F3A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3F3A">
        <w:rPr>
          <w:b/>
          <w:bCs/>
        </w:rPr>
        <w:t>Help for non-English speakers</w:t>
      </w:r>
    </w:p>
    <w:p w:rsidRPr="00727FA0" w:rsidR="003F3D08" w:rsidP="003F3D08" w:rsidRDefault="003F3D08" w14:paraId="170B9208" w14:textId="34643B3A">
      <w:r w:rsidRPr="00D83F3A">
        <w:t xml:space="preserve">If you need help to understand the information in this policy please contact </w:t>
      </w:r>
      <w:r w:rsidRPr="00D83F3A" w:rsidR="00D83F3A">
        <w:t>Rolling Hills Primary School on 9726 4454.</w:t>
      </w:r>
    </w:p>
    <w:p w:rsidR="003F3D08" w:rsidP="00ED3EEB" w:rsidRDefault="003F3D08" w14:paraId="38C64620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</w:p>
    <w:p w:rsidRPr="00886B8B" w:rsidR="008F633F" w:rsidP="00ED3EEB" w:rsidRDefault="00ED3EEB" w14:paraId="637E3AFE" w14:textId="3E5AB45E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Purpose</w:t>
      </w:r>
    </w:p>
    <w:p w:rsidR="008F633F" w:rsidP="00D45710" w:rsidRDefault="008F633F" w14:paraId="7CAA1DFA" w14:textId="09757E65">
      <w:pPr>
        <w:jc w:val="both"/>
      </w:pPr>
      <w:r>
        <w:t xml:space="preserve">To ensure </w:t>
      </w:r>
      <w:r w:rsidR="001F0629">
        <w:t xml:space="preserve">that </w:t>
      </w:r>
      <w:r w:rsidR="00D83F3A">
        <w:t>Rolling Hills Primary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:rsidRPr="00886B8B" w:rsidR="008F633F" w:rsidP="00ED3EEB" w:rsidRDefault="00ED3EEB" w14:paraId="254CFBC1" w14:textId="6F633E6B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Objective</w:t>
      </w:r>
    </w:p>
    <w:p w:rsidRPr="005E4FB2" w:rsidR="00752765" w:rsidP="00D45710" w:rsidRDefault="00752765" w14:paraId="1CCE5F04" w14:textId="2DF83CA5">
      <w:pPr>
        <w:jc w:val="both"/>
      </w:pPr>
      <w:r>
        <w:t xml:space="preserve">To explain to </w:t>
      </w:r>
      <w:r w:rsidR="00D83F3A">
        <w:t xml:space="preserve">Rolling Hills Primary School </w:t>
      </w:r>
      <w:r>
        <w:t>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:rsidRPr="00886B8B" w:rsidR="008F633F" w:rsidP="00ED3EEB" w:rsidRDefault="00ED3EEB" w14:paraId="0D202B90" w14:textId="3E61AC22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Scope</w:t>
      </w:r>
    </w:p>
    <w:p w:rsidR="00C7478E" w:rsidP="00D45710" w:rsidRDefault="001F0629" w14:paraId="2375D253" w14:textId="77777777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:rsidR="00C7478E" w:rsidP="00D45710" w:rsidRDefault="00752765" w14:paraId="3A6CBDDE" w14:textId="003325EC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:rsidRPr="005E4FB2" w:rsidR="001F0629" w:rsidP="00D45710" w:rsidRDefault="0088387F" w14:paraId="0AB7D9B4" w14:textId="3306E7DA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:rsidRPr="00886B8B" w:rsidR="008F633F" w:rsidP="00ED3EEB" w:rsidRDefault="00ED3EEB" w14:paraId="2FBC69F8" w14:textId="06593228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</w:t>
      </w:r>
    </w:p>
    <w:p w:rsidRPr="002A671C" w:rsidR="00EC469B" w:rsidP="00ED3EEB" w:rsidRDefault="00EC469B" w14:paraId="50218C3B" w14:textId="62450727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Asthma</w:t>
      </w:r>
    </w:p>
    <w:p w:rsidR="00EC469B" w:rsidP="00D45710" w:rsidRDefault="00EC469B" w14:paraId="2ACFE5DA" w14:textId="13653D1D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:rsidR="00EC469B" w:rsidP="00D45710" w:rsidRDefault="00EC469B" w14:paraId="4033F63F" w14:textId="4923E89B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:rsidR="00EC469B" w:rsidP="00D45710" w:rsidRDefault="00EC469B" w14:paraId="019F61FF" w14:textId="4CE25E87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:rsidR="00EC469B" w:rsidP="00D45710" w:rsidRDefault="00EC469B" w14:paraId="2AFD6F8F" w14:textId="436BA513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:rsidR="00EC469B" w:rsidP="00D45710" w:rsidRDefault="00EC469B" w14:paraId="13A8A757" w14:textId="14492A15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:rsidR="00EC469B" w:rsidP="00D45710" w:rsidRDefault="00EC469B" w14:paraId="55E02212" w14:textId="11A76547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:rsidR="00EC469B" w:rsidP="00D45710" w:rsidRDefault="00EC469B" w14:paraId="5DE5163E" w14:textId="780CF83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:rsidR="00EC469B" w:rsidP="00D45710" w:rsidRDefault="00EC469B" w14:paraId="249B82B1" w14:textId="194DF5F2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:rsidR="00EC469B" w:rsidP="00D45710" w:rsidRDefault="00EC469B" w14:paraId="5EE0F76A" w14:textId="7E959B78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:rsidR="00EC469B" w:rsidP="00D45710" w:rsidRDefault="00EC469B" w14:paraId="4C7A5283" w14:textId="2C01ACE8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Tr="00976E32" w14:paraId="2F3664D6" w14:textId="77777777">
        <w:tc>
          <w:tcPr>
            <w:tcW w:w="4508" w:type="dxa"/>
          </w:tcPr>
          <w:p w:rsidRPr="00976E32" w:rsidR="00EC469B" w:rsidP="00D45710" w:rsidRDefault="00976E32" w14:paraId="6BDF95F0" w14:textId="60921F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:rsidRPr="00976E32" w:rsidR="00EC469B" w:rsidP="00D45710" w:rsidRDefault="00976E32" w14:paraId="7B881910" w14:textId="5D8C2D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:rsidTr="00976E32" w14:paraId="04AE708E" w14:textId="77777777">
        <w:tc>
          <w:tcPr>
            <w:tcW w:w="4508" w:type="dxa"/>
          </w:tcPr>
          <w:p w:rsidRPr="00976E32" w:rsidR="00EC469B" w:rsidP="00D45710" w:rsidRDefault="00976E32" w14:paraId="54C7407B" w14:textId="08FB0B7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:rsidRPr="00976E32" w:rsidR="00EC469B" w:rsidP="00D45710" w:rsidRDefault="00976E32" w14:paraId="7B01873F" w14:textId="3445F96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:rsidTr="00976E32" w14:paraId="0BDACAB8" w14:textId="77777777">
        <w:tc>
          <w:tcPr>
            <w:tcW w:w="4508" w:type="dxa"/>
          </w:tcPr>
          <w:p w:rsidRPr="00976E32" w:rsidR="00EC469B" w:rsidP="00D45710" w:rsidRDefault="00976E32" w14:paraId="3320A405" w14:textId="1EBA90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:rsidRPr="00976E32" w:rsidR="00EC469B" w:rsidP="00D45710" w:rsidRDefault="00976E32" w14:paraId="064122A5" w14:textId="63CC2C5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:rsidTr="00976E32" w14:paraId="6F8D819C" w14:textId="77777777">
        <w:tc>
          <w:tcPr>
            <w:tcW w:w="4508" w:type="dxa"/>
          </w:tcPr>
          <w:p w:rsidRPr="00976E32" w:rsidR="00EC469B" w:rsidP="00D45710" w:rsidRDefault="00976E32" w14:paraId="639F9FDA" w14:textId="4150E36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:rsidRPr="00976E32" w:rsidR="00EC469B" w:rsidP="00D45710" w:rsidRDefault="00976E32" w14:paraId="7DC45212" w14:textId="71492D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:rsidTr="00976E32" w14:paraId="1C62585D" w14:textId="77777777">
        <w:tc>
          <w:tcPr>
            <w:tcW w:w="4508" w:type="dxa"/>
          </w:tcPr>
          <w:p w:rsidRPr="00976E32" w:rsidR="00EC469B" w:rsidP="00D45710" w:rsidRDefault="00976E32" w14:paraId="22B22E4B" w14:textId="151999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:rsidRPr="00976E32" w:rsidR="00EC469B" w:rsidP="00D45710" w:rsidRDefault="00976E32" w14:paraId="28A6A706" w14:textId="1D32A72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:rsidTr="00976E32" w14:paraId="039A3837" w14:textId="77777777">
        <w:tc>
          <w:tcPr>
            <w:tcW w:w="4508" w:type="dxa"/>
          </w:tcPr>
          <w:p w:rsidRPr="00976E32" w:rsidR="00EC469B" w:rsidP="00D45710" w:rsidRDefault="00976E32" w14:paraId="03E4B0B2" w14:textId="455C53E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:rsidRPr="00976E32" w:rsidR="00EC469B" w:rsidP="00D45710" w:rsidRDefault="00976E32" w14:paraId="775B4605" w14:textId="7E48CA2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:rsidTr="00976E32" w14:paraId="35140F2A" w14:textId="77777777">
        <w:tc>
          <w:tcPr>
            <w:tcW w:w="4508" w:type="dxa"/>
          </w:tcPr>
          <w:p w:rsidRPr="00976E32" w:rsidR="00EC469B" w:rsidP="00ED3EEB" w:rsidRDefault="00ED3EEB" w14:paraId="4E6B35F9" w14:textId="40824E7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:rsidRPr="00976E32" w:rsidR="00EC469B" w:rsidP="00D45710" w:rsidRDefault="00EC469B" w14:paraId="020280CE" w14:textId="77777777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:rsidR="00976E32" w:rsidP="00D45710" w:rsidRDefault="00976E32" w14:paraId="6B1A505F" w14:textId="77777777">
      <w:pPr>
        <w:jc w:val="both"/>
        <w:rPr>
          <w:rFonts w:cstheme="minorHAnsi"/>
        </w:rPr>
      </w:pPr>
    </w:p>
    <w:p w:rsidRPr="002A671C" w:rsidR="00A15380" w:rsidP="00ED3EEB" w:rsidRDefault="00A15380" w14:paraId="0D228297" w14:textId="2FD72104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Asthma management</w:t>
      </w:r>
    </w:p>
    <w:p w:rsidR="00750993" w:rsidP="00D45710" w:rsidRDefault="006D5FDA" w14:paraId="46DBBE2E" w14:textId="2AAB5AC8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D83F3A">
        <w:t>Rolling Hills Primary School</w:t>
      </w:r>
      <w:r w:rsidR="006C6A08">
        <w:rPr>
          <w:rFonts w:cstheme="minorHAnsi"/>
        </w:rPr>
        <w:t>:</w:t>
      </w:r>
    </w:p>
    <w:p w:rsidR="006C6A08" w:rsidP="00D45710" w:rsidRDefault="006C6A08" w14:paraId="34A88C45" w14:textId="5A73A37E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:rsidR="006C6A08" w:rsidP="00D45710" w:rsidRDefault="00D45710" w14:paraId="7A409EB8" w14:textId="274119F7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:rsidR="006C6A08" w:rsidP="00D45710" w:rsidRDefault="00D45710" w14:paraId="3DE33996" w14:textId="250F5F9B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:rsidR="006C6A08" w:rsidP="00D45710" w:rsidRDefault="00D45710" w14:paraId="602967AB" w14:textId="59D439D1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:rsidR="006C6A08" w:rsidP="00D45710" w:rsidRDefault="00D45710" w14:paraId="2CECD07F" w14:textId="185718E4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:rsidR="00976E32" w:rsidP="00D45710" w:rsidRDefault="00D45710" w14:paraId="1337959D" w14:textId="0C7B3506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:rsidRPr="00976E32" w:rsidR="00976E32" w:rsidP="00D45710" w:rsidRDefault="00976E32" w14:paraId="2C9246F5" w14:textId="2153F96F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:rsidR="00976E32" w:rsidP="00D45710" w:rsidRDefault="00D83F3A" w14:paraId="3F313A52" w14:textId="740A23C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t>Rolling Hills Primary School</w:t>
      </w:r>
      <w:r>
        <w:rPr>
          <w:rFonts w:cstheme="minorHAnsi"/>
        </w:rPr>
        <w:t xml:space="preserve"> </w:t>
      </w:r>
      <w:r w:rsidR="00976E32">
        <w:rPr>
          <w:rFonts w:cstheme="minorHAnsi"/>
        </w:rPr>
        <w:t xml:space="preserve">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</w:t>
      </w:r>
      <w:r w:rsidR="009762AC">
        <w:rPr>
          <w:rFonts w:cstheme="minorHAnsi"/>
        </w:rPr>
        <w:t xml:space="preserve"> in the First Aid room.</w:t>
      </w:r>
    </w:p>
    <w:p w:rsidR="006C6A08" w:rsidP="00D45710" w:rsidRDefault="00BD1AC6" w14:paraId="55130B46" w14:textId="37AE9259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:rsidR="00BD1AC6" w:rsidP="00D45710" w:rsidRDefault="00D45710" w14:paraId="6AC6656B" w14:textId="43DF7EFD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:rsidR="00BD1AC6" w:rsidP="00D45710" w:rsidRDefault="00D45710" w14:paraId="4EABF548" w14:textId="21EBB507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:rsidR="00BD1AC6" w:rsidP="00D45710" w:rsidRDefault="00D45710" w14:paraId="3D9829D9" w14:textId="090106A7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:rsidR="00BD1AC6" w:rsidP="00D45710" w:rsidRDefault="00BD1AC6" w14:paraId="52629D62" w14:textId="1ECA5D6C">
      <w:pPr>
        <w:ind w:left="720"/>
        <w:jc w:val="both"/>
        <w:rPr>
          <w:rFonts w:cstheme="minorHAnsi"/>
        </w:rPr>
      </w:pPr>
      <w:r w:rsidRPr="00D83F3A">
        <w:rPr>
          <w:rFonts w:cstheme="minorHAnsi"/>
        </w:rPr>
        <w:t xml:space="preserve">Any Student Health Support Plan will be developed in accordance with </w:t>
      </w:r>
      <w:r w:rsidRPr="00D83F3A" w:rsidR="00D83F3A">
        <w:rPr>
          <w:rFonts w:cstheme="minorHAnsi"/>
        </w:rPr>
        <w:t>Rolling Hills Primary School’s</w:t>
      </w:r>
      <w:r w:rsidRPr="00D83F3A">
        <w:rPr>
          <w:rFonts w:cstheme="minorHAnsi"/>
        </w:rPr>
        <w:t xml:space="preserve"> Healthcare Needs Policy.</w:t>
      </w:r>
      <w:r w:rsidRPr="00D83F3A" w:rsidR="004F5969">
        <w:rPr>
          <w:rFonts w:cstheme="minorHAnsi"/>
        </w:rPr>
        <w:t xml:space="preserve"> </w:t>
      </w:r>
    </w:p>
    <w:p w:rsidR="00ED0D11" w:rsidP="00D45710" w:rsidRDefault="00ED0D11" w14:paraId="48675150" w14:textId="369B6152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D83F3A">
        <w:t>Rolling Hills Primary School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:rsidR="0035251C" w:rsidP="00D45710" w:rsidRDefault="0035251C" w14:paraId="5ACBECA5" w14:textId="42069732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:rsidRPr="00ED0D11" w:rsidR="0035251C" w:rsidP="00D45710" w:rsidRDefault="0035251C" w14:paraId="01644F28" w14:textId="018AB419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D83F3A">
        <w:rPr>
          <w:rFonts w:cstheme="minorHAnsi"/>
        </w:rPr>
        <w:t>at the beginning of the school year.</w:t>
      </w:r>
    </w:p>
    <w:p w:rsidRPr="002A671C" w:rsidR="006D5FDA" w:rsidP="00ED3EEB" w:rsidRDefault="006D5FDA" w14:paraId="0AE3E08B" w14:textId="620BCB43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Student asthma kit</w:t>
      </w:r>
    </w:p>
    <w:p w:rsidR="006D5FDA" w:rsidP="00D45710" w:rsidRDefault="006D5FDA" w14:paraId="0ACDB6C1" w14:textId="20180628">
      <w:pPr>
        <w:jc w:val="both"/>
        <w:rPr>
          <w:rFonts w:cstheme="minorHAnsi"/>
        </w:rPr>
      </w:pPr>
      <w:r>
        <w:rPr>
          <w:rFonts w:cstheme="minorHAnsi"/>
        </w:rPr>
        <w:lastRenderedPageBreak/>
        <w:t>All students diagnosed with asthma are required to have a student asthma kit at school which contains:</w:t>
      </w:r>
    </w:p>
    <w:p w:rsidR="006D5FDA" w:rsidP="00D45710" w:rsidRDefault="006D5FDA" w14:paraId="6E078A23" w14:textId="7B70AE5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:rsidR="006D5FDA" w:rsidP="00D45710" w:rsidRDefault="006D5FDA" w14:paraId="231795CC" w14:textId="611441A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:rsidRPr="00D83F3A" w:rsidR="006D5FDA" w:rsidP="00D45710" w:rsidRDefault="006D5FDA" w14:paraId="39D7B017" w14:textId="57FEBF3B">
      <w:pPr>
        <w:jc w:val="both"/>
        <w:rPr>
          <w:rFonts w:cstheme="minorHAnsi"/>
          <w:bCs/>
        </w:rPr>
      </w:pPr>
      <w:r w:rsidRPr="00D83F3A">
        <w:rPr>
          <w:rFonts w:cstheme="minorHAnsi"/>
        </w:rPr>
        <w:t xml:space="preserve">Student asthma kits will be stored </w:t>
      </w:r>
      <w:r w:rsidRPr="00D83F3A" w:rsidR="00D83F3A">
        <w:rPr>
          <w:rFonts w:cstheme="minorHAnsi"/>
          <w:bCs/>
        </w:rPr>
        <w:t>in the First Ait room.</w:t>
      </w:r>
    </w:p>
    <w:p w:rsidRPr="002A671C" w:rsidR="006D5FDA" w:rsidP="00ED3EEB" w:rsidRDefault="006D5FDA" w14:paraId="7D4D2123" w14:textId="61285C6B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Asthma emergency response plan</w:t>
      </w:r>
    </w:p>
    <w:p w:rsidR="00ED0D11" w:rsidP="00D45710" w:rsidRDefault="00F74A12" w14:paraId="646E5527" w14:textId="1B556CB1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:rsidR="00F74A12" w:rsidP="00D45710" w:rsidRDefault="00F74A12" w14:paraId="0A8D6843" w14:textId="18FFEB24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:rsidR="00F74A12" w:rsidP="00D45710" w:rsidRDefault="00F74A12" w14:paraId="48380A6D" w14:textId="2CEC8425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:rsidR="00F74A12" w:rsidP="00D45710" w:rsidRDefault="00F74A12" w14:paraId="0B0A3A14" w14:textId="59289E7E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Tr="003F2E51" w14:paraId="0EA3AA2B" w14:textId="77777777">
        <w:tc>
          <w:tcPr>
            <w:tcW w:w="988" w:type="dxa"/>
          </w:tcPr>
          <w:p w:rsidRPr="003F2E51" w:rsidR="003F2E51" w:rsidP="00D45710" w:rsidRDefault="003F2E51" w14:paraId="0BB01660" w14:textId="38FF92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:rsidRPr="003F2E51" w:rsidR="003F2E51" w:rsidP="00D45710" w:rsidRDefault="003F2E51" w14:paraId="7D57068F" w14:textId="333B8B1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:rsidTr="003F2E51" w14:paraId="3ECE2A10" w14:textId="77777777">
        <w:tc>
          <w:tcPr>
            <w:tcW w:w="988" w:type="dxa"/>
          </w:tcPr>
          <w:p w:rsidRPr="003F2E51" w:rsidR="003F2E51" w:rsidP="00D45710" w:rsidRDefault="003F2E51" w14:paraId="37C3DDCE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P="00D45710" w:rsidRDefault="003F2E51" w14:paraId="7AE4A267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:rsidR="003F2E51" w:rsidP="00D45710" w:rsidRDefault="003F2E51" w14:paraId="249A11B0" w14:textId="7777777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:rsidR="003F2E51" w:rsidP="00D45710" w:rsidRDefault="003F2E51" w14:paraId="13325161" w14:textId="7777777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:rsidR="003F2E51" w:rsidP="00D45710" w:rsidRDefault="003F2E51" w14:paraId="15147F08" w14:textId="5E4EA4D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:rsidRPr="003F2E51" w:rsidR="00CF0500" w:rsidP="00D45710" w:rsidRDefault="00CF0500" w14:paraId="70210BCA" w14:textId="2D3CB8B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Tr="003F2E51" w14:paraId="242B44A5" w14:textId="77777777">
        <w:tc>
          <w:tcPr>
            <w:tcW w:w="988" w:type="dxa"/>
          </w:tcPr>
          <w:p w:rsidRPr="003F2E51" w:rsidR="003F2E51" w:rsidP="00D45710" w:rsidRDefault="003F2E51" w14:paraId="06306E06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P="00D45710" w:rsidRDefault="003F2E51" w14:paraId="28362A94" w14:textId="20168C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:rsidRPr="003F2E51" w:rsidR="003F2E51" w:rsidP="00D45710" w:rsidRDefault="003F2E51" w14:paraId="51EEB1FA" w14:textId="3D17C0D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:rsidR="003F2E51" w:rsidP="00D45710" w:rsidRDefault="003F2E51" w14:paraId="3D1FB2DE" w14:textId="7777777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:rsidR="003F2E51" w:rsidP="00D45710" w:rsidRDefault="003F2E51" w14:paraId="28FE2406" w14:textId="7777777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:rsidR="003F2E51" w:rsidP="00D45710" w:rsidRDefault="003F2E51" w14:paraId="2BED0F86" w14:textId="7777777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:rsidRPr="003F2E51" w:rsidR="003F2E51" w:rsidP="00D45710" w:rsidRDefault="003F2E51" w14:paraId="0AF9973A" w14:textId="32B1F1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:rsidTr="003F2E51" w14:paraId="25542720" w14:textId="77777777">
        <w:tc>
          <w:tcPr>
            <w:tcW w:w="988" w:type="dxa"/>
          </w:tcPr>
          <w:p w:rsidRPr="003F2E51" w:rsidR="003F2E51" w:rsidP="00D45710" w:rsidRDefault="003F2E51" w14:paraId="2AF526BD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P="00D45710" w:rsidRDefault="003F2E51" w14:paraId="795FEF33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:rsidR="003F2E51" w:rsidP="00D45710" w:rsidRDefault="003F2E51" w14:paraId="74C75F81" w14:textId="1FD1AA8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:rsidRPr="003F2E51" w:rsidR="003F2E51" w:rsidP="00D45710" w:rsidRDefault="003F2E51" w14:paraId="19DBEE5D" w14:textId="4E023AC7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:rsidTr="003F2E51" w14:paraId="1CED076C" w14:textId="77777777">
        <w:tc>
          <w:tcPr>
            <w:tcW w:w="988" w:type="dxa"/>
          </w:tcPr>
          <w:p w:rsidRPr="003F2E51" w:rsidR="003F2E51" w:rsidP="00D45710" w:rsidRDefault="003F2E51" w14:paraId="286DB917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P="00D45710" w:rsidRDefault="003F2E51" w14:paraId="4E6224D0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:rsidR="003F2E51" w:rsidP="00D45710" w:rsidRDefault="003F2E51" w14:paraId="749FC7E9" w14:textId="777777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:rsidR="003F2E51" w:rsidP="00D45710" w:rsidRDefault="003F2E51" w14:paraId="44EFC4B9" w14:textId="777777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:rsidRPr="003F2E51" w:rsidR="003F2E51" w:rsidP="00D45710" w:rsidRDefault="003F2E51" w14:paraId="14625F41" w14:textId="7A52A027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:rsidTr="003F2E51" w14:paraId="1B5DCC5E" w14:textId="77777777">
        <w:tc>
          <w:tcPr>
            <w:tcW w:w="988" w:type="dxa"/>
          </w:tcPr>
          <w:p w:rsidRPr="003F2E51" w:rsidR="003F2E51" w:rsidP="00D45710" w:rsidRDefault="003F2E51" w14:paraId="4C4286A9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:rsidR="003F2E51" w:rsidP="00D45710" w:rsidRDefault="003F2E51" w14:paraId="2F34E5BA" w14:textId="773324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:rsidR="003F2E51" w:rsidP="00D45710" w:rsidRDefault="003F2E51" w14:paraId="42ADD1EA" w14:textId="77777777">
      <w:pPr>
        <w:jc w:val="both"/>
        <w:rPr>
          <w:rFonts w:cstheme="minorHAnsi"/>
        </w:rPr>
      </w:pPr>
    </w:p>
    <w:p w:rsidR="003F2E51" w:rsidP="00D45710" w:rsidRDefault="003F2E51" w14:paraId="4384D149" w14:textId="7278F5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:rsidR="003F2E51" w:rsidP="00D45710" w:rsidRDefault="00D45710" w14:paraId="3C519214" w14:textId="3B34FD05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:rsidR="003F2E51" w:rsidP="00D45710" w:rsidRDefault="00D45710" w14:paraId="438CFE48" w14:textId="68A0CE16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:rsidR="003F2E51" w:rsidP="00D45710" w:rsidRDefault="00D45710" w14:paraId="015577D0" w14:textId="5F77C021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:rsidR="003F2E51" w:rsidP="00D45710" w:rsidRDefault="00D45710" w14:paraId="52C19AC2" w14:textId="55BCB46D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:rsidRPr="003F2E51" w:rsidR="003F2E51" w:rsidP="00D45710" w:rsidRDefault="00D45710" w14:paraId="5892841B" w14:textId="4D8FA9EE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 person is known to have anaphylaxis</w:t>
      </w:r>
    </w:p>
    <w:p w:rsidRPr="002A671C" w:rsidR="00A15380" w:rsidP="00ED3EEB" w:rsidRDefault="003A7D12" w14:paraId="69DA0E6F" w14:textId="577D5C24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Training for staff</w:t>
      </w:r>
    </w:p>
    <w:p w:rsidR="003A7D12" w:rsidP="00D45710" w:rsidRDefault="00D83F3A" w14:paraId="7F44BC99" w14:textId="74C6B5DE">
      <w:pPr>
        <w:jc w:val="both"/>
        <w:rPr>
          <w:rFonts w:cstheme="minorHAnsi"/>
        </w:rPr>
      </w:pPr>
      <w:r>
        <w:rPr>
          <w:rFonts w:cstheme="minorHAnsi"/>
        </w:rPr>
        <w:t>Rolling Hills Primary School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Pr="004E60C3" w:rsidR="00C07B93" w:rsidTr="00E34E4E" w14:paraId="664DC4E1" w14:textId="77777777">
        <w:tc>
          <w:tcPr>
            <w:tcW w:w="993" w:type="dxa"/>
          </w:tcPr>
          <w:p w:rsidRPr="004E60C3" w:rsidR="00C07B93" w:rsidP="00D45710" w:rsidRDefault="0008308A" w14:paraId="327508C1" w14:textId="34DE6A6C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:rsidRPr="004E60C3" w:rsidR="00C07B93" w:rsidP="00D45710" w:rsidRDefault="00C07B93" w14:paraId="4EDD9C58" w14:textId="77777777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:rsidRPr="004E60C3" w:rsidR="00C07B93" w:rsidP="00D45710" w:rsidRDefault="00C07B93" w14:paraId="26C3B9B5" w14:textId="77777777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Pr="004E60C3" w:rsidR="00C07B93" w:rsidP="00D45710" w:rsidRDefault="00C07B93" w14:paraId="3DB81126" w14:textId="77777777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:rsidRPr="004E60C3" w:rsidR="00C07B93" w:rsidP="00D45710" w:rsidRDefault="00C07B93" w14:paraId="5976A1B7" w14:textId="77777777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:rsidRPr="004E60C3" w:rsidR="00C07B93" w:rsidP="00D45710" w:rsidRDefault="00C07B93" w14:paraId="3726CB30" w14:textId="77777777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Pr="004E60C3" w:rsidR="00C07B93" w:rsidTr="00E34E4E" w14:paraId="793141A1" w14:textId="77777777">
        <w:trPr>
          <w:trHeight w:val="884"/>
        </w:trPr>
        <w:tc>
          <w:tcPr>
            <w:tcW w:w="993" w:type="dxa"/>
          </w:tcPr>
          <w:p w:rsidR="00C07B93" w:rsidP="00D45710" w:rsidRDefault="00C07B93" w14:paraId="4CB70BB5" w14:textId="77777777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:rsidRPr="004E60C3" w:rsidR="0008308A" w:rsidP="00D45710" w:rsidRDefault="0008308A" w14:paraId="5086E0C7" w14:textId="28EF16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:rsidRPr="00A04168" w:rsidR="00C07B93" w:rsidP="00D45710" w:rsidRDefault="0008308A" w14:paraId="616A017E" w14:textId="41038F69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 w:rsidR="00C07B93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:rsidRPr="00A04168" w:rsidR="00C07B93" w:rsidP="00D45710" w:rsidRDefault="00C07B93" w14:paraId="3AC81863" w14:textId="77777777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07B93" w:rsidP="00D45710" w:rsidRDefault="00C07B93" w14:paraId="212A3180" w14:textId="77777777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:rsidRPr="004E18C0" w:rsidR="007F3C69" w:rsidP="007F3C69" w:rsidRDefault="007F3C69" w14:paraId="295C7119" w14:textId="2C81E65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:rsidRPr="004E60C3" w:rsidR="00C07B93" w:rsidP="00D45710" w:rsidRDefault="00D06758" w14:paraId="5A6B8B78" w14:textId="0A1697A3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:rsidRPr="004E60C3" w:rsidR="00C07B93" w:rsidP="00D45710" w:rsidRDefault="00C07B93" w14:paraId="6AD26E0E" w14:textId="77777777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:rsidRPr="004E60C3" w:rsidR="00C07B93" w:rsidP="00D45710" w:rsidRDefault="00C07B93" w14:paraId="25D50BC5" w14:textId="77777777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Pr="004E60C3" w:rsidR="00C07B93" w:rsidTr="00E34E4E" w14:paraId="302FC87C" w14:textId="77777777">
        <w:tc>
          <w:tcPr>
            <w:tcW w:w="993" w:type="dxa"/>
          </w:tcPr>
          <w:p w:rsidR="00C07B93" w:rsidP="00D45710" w:rsidRDefault="00C07B93" w14:paraId="71AFBF1D" w14:textId="772E2D6D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:rsidR="0008308A" w:rsidP="00D45710" w:rsidRDefault="0008308A" w14:paraId="4191AD57" w14:textId="3F05C378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:rsidRPr="004E60C3" w:rsidR="00C07B93" w:rsidP="00D45710" w:rsidRDefault="00C07B93" w14:paraId="7E439EA9" w14:textId="594B3FA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:rsidRPr="004E60C3" w:rsidR="00C07B93" w:rsidP="00D45710" w:rsidRDefault="00C07B93" w14:paraId="032AC597" w14:textId="15A93B68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:rsidR="007F3C69" w:rsidP="007F3C69" w:rsidRDefault="007F3C69" w14:paraId="38AD0E66" w14:textId="3A1A008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:rsidR="00FE6F42" w:rsidP="007F3C69" w:rsidRDefault="00FE6F42" w14:paraId="103FADD4" w14:textId="316E1345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:rsidR="00FE6F42" w:rsidP="007F3C69" w:rsidRDefault="00EB2584" w14:paraId="66E60F23" w14:textId="3EE461AE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:rsidRPr="004E18C0" w:rsidR="007F3C69" w:rsidP="007F3C69" w:rsidRDefault="007F3C69" w14:paraId="1AEADFA4" w14:textId="620E3AB1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:rsidRPr="004E60C3" w:rsidR="00C07B93" w:rsidP="007F3C69" w:rsidRDefault="00C07B93" w14:paraId="3F924962" w14:textId="1B44FED8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Pr="004E60C3" w:rsidR="00C07B93" w:rsidP="00D45710" w:rsidRDefault="00C07B93" w14:paraId="6A1604EC" w14:textId="15B8BA37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D83F3A">
              <w:rPr>
                <w:rFonts w:cs="Arial"/>
                <w:bCs/>
              </w:rPr>
              <w:t>Rolling Hills Primary School.</w:t>
            </w:r>
          </w:p>
        </w:tc>
        <w:tc>
          <w:tcPr>
            <w:tcW w:w="1417" w:type="dxa"/>
            <w:shd w:val="clear" w:color="auto" w:fill="auto"/>
          </w:tcPr>
          <w:p w:rsidRPr="004E60C3" w:rsidR="00C07B93" w:rsidP="00D45710" w:rsidRDefault="00C07B93" w14:paraId="69C7C725" w14:textId="77777777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:rsidR="00F9549B" w:rsidP="00D45710" w:rsidRDefault="00F9549B" w14:paraId="25E78D02" w14:textId="285570E5">
      <w:pPr>
        <w:jc w:val="both"/>
        <w:rPr>
          <w:rFonts w:cstheme="minorHAnsi"/>
          <w:b/>
        </w:rPr>
      </w:pPr>
    </w:p>
    <w:p w:rsidRPr="009E39F2" w:rsidR="004E18C0" w:rsidP="00D45710" w:rsidRDefault="00D83F3A" w14:paraId="70D8C3A6" w14:textId="59A6A907">
      <w:pPr>
        <w:jc w:val="both"/>
        <w:rPr>
          <w:rFonts w:cstheme="minorHAnsi"/>
        </w:rPr>
      </w:pPr>
      <w:r>
        <w:rPr>
          <w:rFonts w:cstheme="minorHAnsi"/>
        </w:rPr>
        <w:t>Rolling Hills Primary School</w:t>
      </w:r>
      <w:r w:rsidR="004E18C0">
        <w:rPr>
          <w:rFonts w:cstheme="minorHAnsi"/>
        </w:rPr>
        <w:t xml:space="preserve"> will also conduct </w:t>
      </w:r>
      <w:r w:rsidR="009E39F2">
        <w:rPr>
          <w:rFonts w:cstheme="minorHAnsi"/>
        </w:rPr>
        <w:t xml:space="preserve">an </w:t>
      </w:r>
      <w:r w:rsidRPr="00D83F3A" w:rsidR="009E39F2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</w:p>
    <w:p w:rsidR="004E18C0" w:rsidP="00D45710" w:rsidRDefault="00D45710" w14:paraId="6B2B189D" w14:textId="40F1546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:rsidR="00847993" w:rsidP="00D45710" w:rsidRDefault="00D45710" w14:paraId="3AD819AE" w14:textId="69AF57D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:rsidR="00847993" w:rsidP="00D45710" w:rsidRDefault="00D45710" w14:paraId="5B90E741" w14:textId="115BF3D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:rsidR="00847993" w:rsidP="00D45710" w:rsidRDefault="00D45710" w14:paraId="246437EE" w14:textId="745D655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:rsidR="00847993" w:rsidP="00D45710" w:rsidRDefault="00D45710" w14:paraId="12B2C759" w14:textId="22B97AA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:rsidR="00847993" w:rsidP="00D45710" w:rsidRDefault="00D45710" w14:paraId="19E49A6E" w14:textId="46D850B5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:rsidR="00ED742A" w:rsidP="00D45710" w:rsidRDefault="00D45710" w14:paraId="0B9BB1BE" w14:textId="4593ED72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:rsidRPr="00C7478E" w:rsidR="00C7478E" w:rsidP="00D45710" w:rsidRDefault="00D83F3A" w14:paraId="3B8E7A7F" w14:textId="67FAF667">
      <w:pPr>
        <w:jc w:val="both"/>
        <w:rPr>
          <w:rFonts w:cstheme="minorHAnsi"/>
        </w:rPr>
      </w:pPr>
      <w:r>
        <w:rPr>
          <w:rFonts w:cstheme="minorHAnsi"/>
        </w:rPr>
        <w:t>Rolling Hills Primary School</w:t>
      </w:r>
      <w:r w:rsidRPr="00435B05" w:rsidR="00EC469B">
        <w:rPr>
          <w:rFonts w:cstheme="minorHAnsi"/>
        </w:rPr>
        <w:t xml:space="preserve"> will also provide this policy to casual relief staff and volunteers who will be working with students, and may </w:t>
      </w:r>
      <w:r w:rsidRPr="00435B05" w:rsidR="00435B05">
        <w:rPr>
          <w:rFonts w:cstheme="minorHAnsi"/>
        </w:rPr>
        <w:t xml:space="preserve">also </w:t>
      </w:r>
      <w:r w:rsidRPr="00435B05" w:rsidR="00EC469B">
        <w:rPr>
          <w:rFonts w:cstheme="minorHAnsi"/>
        </w:rPr>
        <w:t xml:space="preserve">provide a briefing </w:t>
      </w:r>
      <w:r w:rsidRPr="00435B05" w:rsidR="004137E2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Pr="00435B05" w:rsidR="004137E2">
        <w:rPr>
          <w:rFonts w:cstheme="minorHAnsi"/>
        </w:rPr>
        <w:t>rincipal decide</w:t>
      </w:r>
      <w:r w:rsidRPr="00435B05" w:rsidR="00435B05">
        <w:rPr>
          <w:rFonts w:cstheme="minorHAnsi"/>
        </w:rPr>
        <w:t>s</w:t>
      </w:r>
      <w:r w:rsidRPr="00435B05" w:rsidR="004137E2">
        <w:rPr>
          <w:rFonts w:cstheme="minorHAnsi"/>
        </w:rPr>
        <w:t xml:space="preserve"> it is necessary depending on the nature of the work being performed</w:t>
      </w:r>
      <w:r w:rsidRPr="00435B05" w:rsidR="00EC469B">
        <w:rPr>
          <w:rFonts w:cstheme="minorHAnsi"/>
        </w:rPr>
        <w:t xml:space="preserve">. </w:t>
      </w:r>
    </w:p>
    <w:p w:rsidRPr="002A671C" w:rsidR="00A15380" w:rsidP="00ED3EEB" w:rsidRDefault="00A15380" w14:paraId="6C73502C" w14:textId="631A67F9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Asthma Emergency Kit </w:t>
      </w:r>
    </w:p>
    <w:p w:rsidR="00E427CC" w:rsidP="00D45710" w:rsidRDefault="00D83F3A" w14:paraId="584F488B" w14:textId="18A1C3A1">
      <w:pPr>
        <w:jc w:val="both"/>
        <w:rPr>
          <w:rFonts w:cstheme="minorHAnsi"/>
        </w:rPr>
      </w:pPr>
      <w:r>
        <w:rPr>
          <w:rFonts w:cstheme="minorHAnsi"/>
        </w:rPr>
        <w:t>Rolling Hills Primary School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at </w:t>
      </w:r>
      <w:r>
        <w:rPr>
          <w:rFonts w:cstheme="minorHAnsi"/>
        </w:rPr>
        <w:t>the First Aid room</w:t>
      </w:r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:rsidR="00E427CC" w:rsidP="00D45710" w:rsidRDefault="00D45710" w14:paraId="4F4BA312" w14:textId="61EDEC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:rsidRPr="00750993" w:rsidR="00141BCC" w:rsidP="00D45710" w:rsidRDefault="00D45710" w14:paraId="1B0787E3" w14:textId="3491625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Pr="00750993" w:rsidR="00E427CC">
        <w:rPr>
          <w:rFonts w:cstheme="minorHAnsi"/>
        </w:rPr>
        <w:t>xcursions</w:t>
      </w:r>
      <w:r w:rsidRPr="00750993" w:rsidR="00141BCC">
        <w:rPr>
          <w:rFonts w:cstheme="minorHAnsi"/>
        </w:rPr>
        <w:t>.</w:t>
      </w:r>
    </w:p>
    <w:p w:rsidRPr="00D83F3A" w:rsidR="00ED3EEB" w:rsidP="00ED3EEB" w:rsidRDefault="00D83F3A" w14:paraId="16D623DE" w14:textId="2874C2D3">
      <w:pPr>
        <w:jc w:val="both"/>
        <w:rPr>
          <w:rFonts w:cstheme="minorHAnsi"/>
          <w:bCs/>
        </w:rPr>
      </w:pPr>
      <w:r w:rsidRPr="00D83F3A">
        <w:rPr>
          <w:rFonts w:cstheme="minorHAnsi"/>
        </w:rPr>
        <w:t>Rolling Hills Primary School will have</w:t>
      </w:r>
      <w:r w:rsidRPr="00D83F3A" w:rsidR="00ED3EEB">
        <w:rPr>
          <w:rFonts w:cstheme="minorHAnsi"/>
        </w:rPr>
        <w:t xml:space="preserve"> an additional kit for every 300 students. </w:t>
      </w:r>
      <w:r w:rsidRPr="00D83F3A">
        <w:rPr>
          <w:rFonts w:cstheme="minorHAnsi"/>
          <w:bCs/>
        </w:rPr>
        <w:t>The additional</w:t>
      </w:r>
      <w:r>
        <w:rPr>
          <w:rFonts w:cstheme="minorHAnsi"/>
          <w:bCs/>
        </w:rPr>
        <w:t xml:space="preserve"> kit will be stored in the First Aid room.</w:t>
      </w:r>
    </w:p>
    <w:p w:rsidR="00141BCC" w:rsidP="00D45710" w:rsidRDefault="00141BCC" w14:paraId="07800F0A" w14:textId="0E65E49B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:rsidR="00141BCC" w:rsidP="00D45710" w:rsidRDefault="00D45710" w14:paraId="2222024A" w14:textId="30A7C00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:rsidRPr="00BD420D" w:rsidR="00141BCC" w:rsidP="00D45710" w:rsidRDefault="00D45710" w14:paraId="7FD855B1" w14:textId="40582109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2 spacer devices (for single person use only) to assist with effective inhalation of the </w:t>
      </w:r>
      <w:r w:rsidRPr="00BD420D" w:rsidR="00141BCC">
        <w:rPr>
          <w:rFonts w:cstheme="minorHAnsi"/>
        </w:rPr>
        <w:t>blue or blue/grey reliever medication (</w:t>
      </w:r>
      <w:r w:rsidRPr="00BD420D" w:rsidR="00D83F3A">
        <w:rPr>
          <w:rFonts w:cstheme="minorHAnsi"/>
        </w:rPr>
        <w:t>Rolling Hills Primary School</w:t>
      </w:r>
      <w:r w:rsidRPr="00BD420D" w:rsidR="00141BCC">
        <w:rPr>
          <w:rFonts w:cstheme="minorHAnsi"/>
        </w:rPr>
        <w:t xml:space="preserve"> will ensure spare spacers are available as replacements)</w:t>
      </w:r>
      <w:r w:rsidRPr="00BD420D" w:rsidR="0010315E">
        <w:rPr>
          <w:rFonts w:cstheme="minorHAnsi"/>
        </w:rPr>
        <w:t>. Spacers will be stored in a dust proof container.</w:t>
      </w:r>
    </w:p>
    <w:p w:rsidRPr="00BD420D" w:rsidR="00141BCC" w:rsidP="00D45710" w:rsidRDefault="00D45710" w14:paraId="13E81D03" w14:textId="62BD75D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D420D">
        <w:rPr>
          <w:rFonts w:cstheme="minorHAnsi"/>
        </w:rPr>
        <w:t>c</w:t>
      </w:r>
      <w:r w:rsidRPr="00BD420D" w:rsidR="00141BCC">
        <w:rPr>
          <w:rFonts w:cstheme="minorHAnsi"/>
        </w:rPr>
        <w:t>lear written instructions on Asthma First Aid, including:</w:t>
      </w:r>
    </w:p>
    <w:p w:rsidRPr="00BD420D" w:rsidR="00141BCC" w:rsidP="00D45710" w:rsidRDefault="00D45710" w14:paraId="16BB7752" w14:textId="36F24DD3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BD420D">
        <w:rPr>
          <w:rFonts w:cstheme="minorHAnsi"/>
        </w:rPr>
        <w:t>h</w:t>
      </w:r>
      <w:r w:rsidRPr="00BD420D" w:rsidR="00141BCC">
        <w:rPr>
          <w:rFonts w:cstheme="minorHAnsi"/>
        </w:rPr>
        <w:t>ow to use the medication and spacer devices</w:t>
      </w:r>
    </w:p>
    <w:p w:rsidRPr="00BD420D" w:rsidR="00141BCC" w:rsidP="00D45710" w:rsidRDefault="00D45710" w14:paraId="768A11DD" w14:textId="173FA4D3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BD420D">
        <w:rPr>
          <w:rFonts w:cstheme="minorHAnsi"/>
        </w:rPr>
        <w:t>s</w:t>
      </w:r>
      <w:r w:rsidRPr="00BD420D" w:rsidR="00141BCC">
        <w:rPr>
          <w:rFonts w:cstheme="minorHAnsi"/>
        </w:rPr>
        <w:t>teps to be taken in treating an asthma attack</w:t>
      </w:r>
    </w:p>
    <w:p w:rsidRPr="00BD420D" w:rsidR="00141BCC" w:rsidP="00D45710" w:rsidRDefault="00D45710" w14:paraId="6C5D4540" w14:textId="5A9D08DB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D420D">
        <w:rPr>
          <w:rFonts w:cstheme="minorHAnsi"/>
        </w:rPr>
        <w:t xml:space="preserve">A </w:t>
      </w:r>
      <w:r w:rsidRPr="00BD420D" w:rsidR="00141BCC">
        <w:rPr>
          <w:rFonts w:cstheme="minorHAnsi"/>
        </w:rPr>
        <w:t>record sheet/log for recording the details of an asthma first aid incident, such as the number of puffs administered</w:t>
      </w:r>
      <w:r w:rsidRPr="00BD420D" w:rsidR="00BD420D">
        <w:rPr>
          <w:rFonts w:cstheme="minorHAnsi"/>
        </w:rPr>
        <w:t>.</w:t>
      </w:r>
    </w:p>
    <w:p w:rsidR="00E427CC" w:rsidP="00D45710" w:rsidRDefault="00BD420D" w14:paraId="38C4F426" w14:textId="37F9CE22">
      <w:pPr>
        <w:jc w:val="both"/>
        <w:rPr>
          <w:rFonts w:cstheme="minorHAnsi"/>
        </w:rPr>
      </w:pPr>
      <w:r>
        <w:rPr>
          <w:rFonts w:cstheme="minorHAnsi"/>
        </w:rPr>
        <w:t>The Administrative Staff</w:t>
      </w:r>
      <w:r w:rsidRPr="006D5FDA" w:rsidR="0010315E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:rsidR="0010315E" w:rsidP="00D45710" w:rsidRDefault="00D45710" w14:paraId="16A5DFBD" w14:textId="0508D79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:rsidR="0010315E" w:rsidP="00D45710" w:rsidRDefault="00D45710" w14:paraId="68BDCC7F" w14:textId="6F377675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:rsidR="0010315E" w:rsidP="00D45710" w:rsidRDefault="00D45710" w14:paraId="48F1E925" w14:textId="4CE5D4C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:rsidR="0010315E" w:rsidP="00D45710" w:rsidRDefault="00D45710" w14:paraId="3C50BEE5" w14:textId="23565685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:rsidR="0010315E" w:rsidP="00D45710" w:rsidRDefault="0010315E" w14:paraId="4AD18178" w14:textId="4511DFED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:rsidR="002A59D0" w:rsidP="00D45710" w:rsidRDefault="002A59D0" w14:paraId="1B704598" w14:textId="3EA8FCC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:rsidR="002A59D0" w:rsidP="00D45710" w:rsidRDefault="00D45710" w14:paraId="40848C43" w14:textId="68E7842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:rsidR="002A59D0" w:rsidP="00D45710" w:rsidRDefault="00C81286" w14:paraId="67D4F66D" w14:textId="2530B3D2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:rsidR="00D45710" w:rsidP="00D45710" w:rsidRDefault="00D45710" w14:paraId="5FF53B8C" w14:textId="7777777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:rsidR="002A59D0" w:rsidP="00D45710" w:rsidRDefault="00D45710" w14:paraId="611BA1E0" w14:textId="433EEC1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:rsidR="002A59D0" w:rsidP="00D45710" w:rsidRDefault="00D45710" w14:paraId="2A59BA74" w14:textId="755A428F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:rsidRPr="002A59D0" w:rsidR="0010315E" w:rsidP="00D45710" w:rsidRDefault="00D45710" w14:paraId="28F3E72E" w14:textId="1E726904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:rsidRPr="002A671C" w:rsidR="008F633F" w:rsidP="00ED3EEB" w:rsidRDefault="00A15380" w14:paraId="6162ED02" w14:textId="11561D98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Management of confidential medical information</w:t>
      </w:r>
      <w:r w:rsidRPr="002A671C" w:rsidR="008F633F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 </w:t>
      </w:r>
    </w:p>
    <w:p w:rsidR="00E80047" w:rsidP="00D45710" w:rsidRDefault="00E80047" w14:paraId="5B5165EE" w14:textId="6E0C9417">
      <w:pPr>
        <w:jc w:val="both"/>
      </w:pPr>
      <w:r>
        <w:t xml:space="preserve">Confidential medical information provided to </w:t>
      </w:r>
      <w:r w:rsidR="00BD420D">
        <w:t>Rolling Hills Primary School</w:t>
      </w:r>
      <w:r>
        <w:t xml:space="preserve"> to support a student diagnosed with asthma will</w:t>
      </w:r>
      <w:r w:rsidR="00750993">
        <w:t xml:space="preserve"> be</w:t>
      </w:r>
      <w:r>
        <w:t>:</w:t>
      </w:r>
    </w:p>
    <w:p w:rsidR="002A59D0" w:rsidP="00D45710" w:rsidRDefault="00D45710" w14:paraId="17247391" w14:textId="632FB47E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:rsidR="002A59D0" w:rsidP="00D45710" w:rsidRDefault="00D45710" w14:paraId="67304382" w14:textId="2D715D9A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:rsidRPr="002A671C" w:rsidR="00A52AAE" w:rsidP="00ED3EEB" w:rsidRDefault="00A52AAE" w14:paraId="1492B03C" w14:textId="283C04AE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Communication plan</w:t>
      </w:r>
    </w:p>
    <w:p w:rsidR="00E80047" w:rsidP="00D45710" w:rsidRDefault="00EC469B" w14:paraId="218C3F7C" w14:textId="6B2652B3">
      <w:pPr>
        <w:jc w:val="both"/>
      </w:pPr>
      <w:r>
        <w:t xml:space="preserve">This policy will be available on </w:t>
      </w:r>
      <w:r w:rsidR="00BD420D">
        <w:t>Rolling Hills Primary School’s</w:t>
      </w:r>
      <w:r>
        <w:t xml:space="preserve"> website so that parents and other members of the school community can easily access information about </w:t>
      </w:r>
      <w:r w:rsidR="00BD420D">
        <w:t xml:space="preserve">Rolling Hills Primary School’s </w:t>
      </w:r>
      <w:r>
        <w:t xml:space="preserve">asthma management procedures. </w:t>
      </w:r>
    </w:p>
    <w:p w:rsidRPr="002A671C" w:rsidR="002A59D0" w:rsidP="00ED3EEB" w:rsidRDefault="00F9549B" w14:paraId="5C2CE699" w14:textId="5B2E26C8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:rsidRPr="00DC4C91" w:rsidR="00DC4C91" w:rsidP="00DB6B46" w:rsidRDefault="00BD420D" w14:paraId="025C903E" w14:textId="547D567D">
      <w:pPr>
        <w:jc w:val="both"/>
        <w:rPr>
          <w:rFonts w:eastAsia="Times New Roman" w:cs="Arial"/>
          <w:color w:val="202020"/>
          <w:lang w:eastAsia="en-AU"/>
        </w:rPr>
      </w:pPr>
      <w:r>
        <w:t>Rolling Hills Primary School</w:t>
      </w:r>
      <w:r w:rsidR="00F9549B">
        <w:t xml:space="preserve"> 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:rsidRPr="00D73DCF" w:rsidR="00D73DCF" w:rsidP="00D73DCF" w:rsidRDefault="00D73DCF" w14:paraId="0D7AF1B8" w14:textId="30720D16">
      <w:pP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BD420D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Communication</w:t>
      </w:r>
    </w:p>
    <w:p w:rsidR="00BD420D" w:rsidP="00BD420D" w:rsidRDefault="00BD420D" w14:paraId="4457F3C5" w14:textId="77777777">
      <w:pPr>
        <w:jc w:val="both"/>
      </w:pPr>
      <w:r w:rsidRPr="00D40141">
        <w:t>This policy will be communicated to our school community in the following ways:</w:t>
      </w:r>
      <w:r>
        <w:t xml:space="preserve"> </w:t>
      </w:r>
    </w:p>
    <w:p w:rsidRPr="00F06AAC" w:rsidR="00BD420D" w:rsidP="00BD420D" w:rsidRDefault="00BD420D" w14:paraId="2B756F0B" w14:textId="7777777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en-AU"/>
        </w:rPr>
      </w:pPr>
      <w:r w:rsidRPr="00F06AAC">
        <w:rPr>
          <w:rFonts w:ascii="Calibri" w:hAnsi="Calibri" w:eastAsia="Times New Roman" w:cs="Calibri"/>
          <w:lang w:eastAsia="en-AU"/>
        </w:rPr>
        <w:t>Available publicly on school website </w:t>
      </w:r>
    </w:p>
    <w:p w:rsidRPr="00F06AAC" w:rsidR="00BD420D" w:rsidP="00BD420D" w:rsidRDefault="00BD420D" w14:paraId="5331CA84" w14:textId="7777777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en-AU"/>
        </w:rPr>
      </w:pPr>
      <w:r w:rsidRPr="00F06AAC">
        <w:rPr>
          <w:rFonts w:ascii="Calibri" w:hAnsi="Calibri" w:eastAsia="Times New Roman" w:cs="Calibri"/>
          <w:lang w:eastAsia="en-AU"/>
        </w:rPr>
        <w:t>Included in staff induction processes (USB) </w:t>
      </w:r>
    </w:p>
    <w:p w:rsidRPr="00F06AAC" w:rsidR="00BD420D" w:rsidP="00BD420D" w:rsidRDefault="00BD420D" w14:paraId="38331BC5" w14:textId="44DE10B4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en-AU"/>
        </w:rPr>
      </w:pPr>
      <w:r w:rsidRPr="00F06AAC">
        <w:rPr>
          <w:rFonts w:ascii="Calibri" w:hAnsi="Calibri" w:eastAsia="Times New Roman" w:cs="Calibri"/>
          <w:lang w:eastAsia="en-AU"/>
        </w:rPr>
        <w:t xml:space="preserve">Included in our staff handbook (USB) / </w:t>
      </w:r>
      <w:r>
        <w:rPr>
          <w:rFonts w:ascii="Calibri" w:hAnsi="Calibri" w:eastAsia="Times New Roman" w:cs="Calibri"/>
          <w:lang w:eastAsia="en-AU"/>
        </w:rPr>
        <w:t>OneDrive</w:t>
      </w:r>
      <w:r w:rsidRPr="00F06AAC">
        <w:rPr>
          <w:rFonts w:ascii="Calibri" w:hAnsi="Calibri" w:eastAsia="Times New Roman" w:cs="Calibri"/>
          <w:lang w:eastAsia="en-AU"/>
        </w:rPr>
        <w:t>  </w:t>
      </w:r>
    </w:p>
    <w:p w:rsidRPr="00F06AAC" w:rsidR="00BD420D" w:rsidP="00BD420D" w:rsidRDefault="00BD420D" w14:paraId="1BBD2B09" w14:textId="7777777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en-AU"/>
        </w:rPr>
      </w:pPr>
      <w:r w:rsidRPr="00F06AAC">
        <w:rPr>
          <w:rFonts w:ascii="Calibri" w:hAnsi="Calibri" w:eastAsia="Times New Roman" w:cs="Calibri"/>
          <w:lang w:eastAsia="en-AU"/>
        </w:rPr>
        <w:t>Hard copy available from school administration upon request </w:t>
      </w:r>
    </w:p>
    <w:p w:rsidR="00BD420D" w:rsidP="00BD420D" w:rsidRDefault="00BD420D" w14:paraId="0DD82774" w14:textId="2BBF0692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en-AU"/>
        </w:rPr>
      </w:pPr>
      <w:r w:rsidRPr="00F06AAC">
        <w:rPr>
          <w:rFonts w:ascii="Calibri" w:hAnsi="Calibri" w:eastAsia="Times New Roman" w:cs="Calibri"/>
          <w:lang w:eastAsia="en-AU"/>
        </w:rPr>
        <w:t xml:space="preserve">Annual reference in school newsletter – Term </w:t>
      </w:r>
      <w:r>
        <w:rPr>
          <w:rFonts w:ascii="Calibri" w:hAnsi="Calibri" w:eastAsia="Times New Roman" w:cs="Calibri"/>
          <w:lang w:eastAsia="en-AU"/>
        </w:rPr>
        <w:t>3</w:t>
      </w:r>
    </w:p>
    <w:p w:rsidRPr="00F06AAC" w:rsidR="00BD420D" w:rsidP="00BD420D" w:rsidRDefault="00BD420D" w14:paraId="5876C42B" w14:textId="77777777">
      <w:pPr>
        <w:pStyle w:val="ListParagraph"/>
        <w:spacing w:after="0" w:line="240" w:lineRule="auto"/>
        <w:jc w:val="both"/>
        <w:textAlignment w:val="baseline"/>
        <w:rPr>
          <w:rFonts w:ascii="Calibri" w:hAnsi="Calibri" w:eastAsia="Times New Roman" w:cs="Calibri"/>
          <w:lang w:eastAsia="en-AU"/>
        </w:rPr>
      </w:pPr>
    </w:p>
    <w:p w:rsidRPr="00ED3EEB" w:rsidR="002A671C" w:rsidP="00ED3EEB" w:rsidRDefault="00ED3EEB" w14:paraId="375BA1BA" w14:textId="4E534488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Pr="0081049F" w:rsidR="002A671C" w:rsidP="00D45710" w:rsidRDefault="00D45710" w14:paraId="0266FEC3" w14:textId="1FC3FF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w:history="1" r:id="rId13">
        <w:r w:rsidRPr="0081049F" w:rsidR="002A671C">
          <w:rPr>
            <w:rStyle w:val="Hyperlink"/>
            <w:rFonts w:ascii="Calibri" w:hAnsi="Calibri" w:cs="Calibri"/>
          </w:rPr>
          <w:t>Resources for schools</w:t>
        </w:r>
      </w:hyperlink>
    </w:p>
    <w:p w:rsidRPr="00ED3EEB" w:rsidR="00ED3EEB" w:rsidP="00D45710" w:rsidRDefault="00D45710" w14:paraId="78C3B743" w14:textId="6FA325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:rsidRPr="0081049F" w:rsidR="002A671C" w:rsidP="00ED3EEB" w:rsidRDefault="00000000" w14:paraId="44483A55" w14:textId="4CD479C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w:history="1" r:id="rId14">
        <w:r w:rsidRPr="0081049F" w:rsidR="002A671C">
          <w:rPr>
            <w:rStyle w:val="Hyperlink"/>
            <w:rFonts w:ascii="Calibri" w:hAnsi="Calibri" w:cs="Calibri"/>
          </w:rPr>
          <w:t>Asthma</w:t>
        </w:r>
      </w:hyperlink>
    </w:p>
    <w:p w:rsidRPr="00BD420D" w:rsidR="002A671C" w:rsidP="00ED3EEB" w:rsidRDefault="00000000" w14:paraId="21F2B144" w14:textId="4A32F29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w:history="1" r:id="rId15">
        <w:r w:rsidRPr="0081049F" w:rsidR="00A93AA1">
          <w:rPr>
            <w:rStyle w:val="Hyperlink"/>
            <w:rFonts w:ascii="Calibri" w:hAnsi="Calibri" w:cs="Calibri"/>
          </w:rPr>
          <w:t>Treating an asthma attack</w:t>
        </w:r>
      </w:hyperlink>
    </w:p>
    <w:p w:rsidRPr="00BD420D" w:rsidR="00BD420D" w:rsidP="00BD420D" w:rsidRDefault="00BD420D" w14:paraId="1F914873" w14:textId="2527EE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Rolling Hills Primary School’s Health Care Needs Policy</w:t>
      </w:r>
    </w:p>
    <w:p w:rsidRPr="00BD420D" w:rsidR="00BD420D" w:rsidP="00BD420D" w:rsidRDefault="00BD420D" w14:paraId="76A70A5E" w14:textId="77777777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</w:p>
    <w:p w:rsidRPr="00E0521D" w:rsidR="00C104D6" w:rsidP="00C104D6" w:rsidRDefault="00C104D6" w14:paraId="6B7CF6CA" w14:textId="77777777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Pr="00A43728" w:rsidR="00C104D6" w:rsidTr="00BD420D" w14:paraId="708F6618" w14:textId="77777777">
        <w:tc>
          <w:tcPr>
            <w:tcW w:w="2925" w:type="dxa"/>
            <w:shd w:val="clear" w:color="auto" w:fill="auto"/>
            <w:hideMark/>
          </w:tcPr>
          <w:p w:rsidRPr="00A43728" w:rsidR="00C104D6" w:rsidP="00E5221F" w:rsidRDefault="00C104D6" w14:paraId="341483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hAnsi="Calibri" w:eastAsia="Times New Roman" w:cs="Times New Roman"/>
                <w:lang w:eastAsia="en-AU"/>
              </w:rPr>
              <w:t>Policy last reviewed</w:t>
            </w:r>
            <w:r w:rsidRPr="00A43728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</w:tcPr>
          <w:p w:rsidRPr="00BD420D" w:rsidR="00C104D6" w:rsidP="00E5221F" w:rsidRDefault="00BD420D" w14:paraId="120BFA56" w14:textId="403C65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D420D">
              <w:rPr>
                <w:rFonts w:eastAsia="Times New Roman" w:cstheme="minorHAnsi"/>
                <w:lang w:eastAsia="en-AU"/>
              </w:rPr>
              <w:t>February 202</w:t>
            </w:r>
            <w:r>
              <w:rPr>
                <w:rFonts w:eastAsia="Times New Roman" w:cstheme="minorHAnsi"/>
                <w:lang w:eastAsia="en-AU"/>
              </w:rPr>
              <w:t>3</w:t>
            </w:r>
          </w:p>
        </w:tc>
      </w:tr>
      <w:tr w:rsidRPr="00A43728" w:rsidR="00C104D6" w:rsidTr="00BD420D" w14:paraId="0F05EFF9" w14:textId="77777777">
        <w:tc>
          <w:tcPr>
            <w:tcW w:w="2925" w:type="dxa"/>
            <w:shd w:val="clear" w:color="auto" w:fill="auto"/>
            <w:hideMark/>
          </w:tcPr>
          <w:p w:rsidRPr="003E6D30" w:rsidR="00C104D6" w:rsidP="00E5221F" w:rsidRDefault="00C104D6" w14:paraId="484C91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hAnsi="Calibri" w:eastAsia="Times New Roman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:rsidRPr="003E6D30" w:rsidR="00C104D6" w:rsidP="00E5221F" w:rsidRDefault="00C104D6" w14:paraId="3C6523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eastAsia="Times New Roman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</w:tr>
      <w:tr w:rsidRPr="00A43728" w:rsidR="00BD420D" w:rsidTr="00BD420D" w14:paraId="694C542D" w14:textId="77777777">
        <w:tc>
          <w:tcPr>
            <w:tcW w:w="2925" w:type="dxa"/>
            <w:shd w:val="clear" w:color="auto" w:fill="auto"/>
            <w:hideMark/>
          </w:tcPr>
          <w:p w:rsidRPr="00A43728" w:rsidR="00BD420D" w:rsidP="00BD420D" w:rsidRDefault="00BD420D" w14:paraId="71D3CC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hAnsi="Calibri" w:eastAsia="Times New Roman" w:cs="Times New Roman"/>
                <w:lang w:eastAsia="en-AU"/>
              </w:rPr>
              <w:t>Next scheduled review date</w:t>
            </w:r>
            <w:r w:rsidRPr="00A43728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:rsidRPr="00E5221F" w:rsidR="00BD420D" w:rsidP="00BD420D" w:rsidRDefault="00BD420D" w14:paraId="656831D3" w14:textId="393BC3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BD420D">
              <w:rPr>
                <w:rFonts w:eastAsia="Times New Roman" w:cstheme="minorHAnsi"/>
                <w:lang w:eastAsia="en-AU"/>
              </w:rPr>
              <w:t>February 202</w:t>
            </w:r>
            <w:r w:rsidR="008A498B">
              <w:rPr>
                <w:rFonts w:eastAsia="Times New Roman" w:cstheme="minorHAnsi"/>
                <w:lang w:eastAsia="en-AU"/>
              </w:rPr>
              <w:t>4</w:t>
            </w:r>
          </w:p>
        </w:tc>
      </w:tr>
    </w:tbl>
    <w:p w:rsidR="00C104D6" w:rsidP="00ED3EEB" w:rsidRDefault="00C104D6" w14:paraId="47CF0198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</w:p>
    <w:p w:rsidRPr="00F9549B" w:rsidR="00D0070E" w:rsidP="00D45710" w:rsidRDefault="00D0070E" w14:paraId="3E2BB572" w14:textId="77777777">
      <w:pPr>
        <w:jc w:val="both"/>
      </w:pPr>
    </w:p>
    <w:sectPr w:rsidRPr="00F9549B" w:rsidR="00D0070E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943" w:rsidP="001C7432" w:rsidRDefault="00D77943" w14:paraId="7B1F65FA" w14:textId="77777777">
      <w:pPr>
        <w:spacing w:after="0" w:line="240" w:lineRule="auto"/>
      </w:pPr>
      <w:r>
        <w:separator/>
      </w:r>
    </w:p>
  </w:endnote>
  <w:endnote w:type="continuationSeparator" w:id="0">
    <w:p w:rsidR="00D77943" w:rsidP="001C7432" w:rsidRDefault="00D77943" w14:paraId="2DB48665" w14:textId="77777777">
      <w:pPr>
        <w:spacing w:after="0" w:line="240" w:lineRule="auto"/>
      </w:pPr>
      <w:r>
        <w:continuationSeparator/>
      </w:r>
    </w:p>
  </w:endnote>
  <w:endnote w:type="continuationNotice" w:id="1">
    <w:p w:rsidR="00D77943" w:rsidRDefault="00D77943" w14:paraId="3CBE53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21F" w:rsidRDefault="00E5221F" w14:paraId="1A022D9F" w14:textId="7D5635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21F" w:rsidRDefault="00E5221F" w14:paraId="66A033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943" w:rsidP="001C7432" w:rsidRDefault="00D77943" w14:paraId="509772DB" w14:textId="77777777">
      <w:pPr>
        <w:spacing w:after="0" w:line="240" w:lineRule="auto"/>
      </w:pPr>
      <w:r>
        <w:separator/>
      </w:r>
    </w:p>
  </w:footnote>
  <w:footnote w:type="continuationSeparator" w:id="0">
    <w:p w:rsidR="00D77943" w:rsidP="001C7432" w:rsidRDefault="00D77943" w14:paraId="68D99CB0" w14:textId="77777777">
      <w:pPr>
        <w:spacing w:after="0" w:line="240" w:lineRule="auto"/>
      </w:pPr>
      <w:r>
        <w:continuationSeparator/>
      </w:r>
    </w:p>
  </w:footnote>
  <w:footnote w:type="continuationNotice" w:id="1">
    <w:p w:rsidR="00D77943" w:rsidRDefault="00D77943" w14:paraId="2B188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3F3A" w:rsidP="00D83F3A" w:rsidRDefault="00D83F3A" w14:paraId="68C1782E" w14:textId="7AAD70E6">
    <w:pPr>
      <w:pStyle w:val="Header"/>
      <w:jc w:val="right"/>
    </w:pPr>
    <w:r>
      <w:rPr>
        <w:noProof/>
      </w:rPr>
      <w:drawing>
        <wp:inline distT="0" distB="0" distL="0" distR="0" wp14:anchorId="6AD10F7A" wp14:editId="714BB91F">
          <wp:extent cx="1563983" cy="65197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4" cy="6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83EB7"/>
    <w:multiLevelType w:val="hybridMultilevel"/>
    <w:tmpl w:val="43A2F3F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CC424B"/>
    <w:multiLevelType w:val="hybridMultilevel"/>
    <w:tmpl w:val="CFE873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5835DA"/>
    <w:multiLevelType w:val="hybridMultilevel"/>
    <w:tmpl w:val="2D2EB3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423088">
    <w:abstractNumId w:val="30"/>
  </w:num>
  <w:num w:numId="2" w16cid:durableId="1924683388">
    <w:abstractNumId w:val="12"/>
  </w:num>
  <w:num w:numId="3" w16cid:durableId="1325165524">
    <w:abstractNumId w:val="14"/>
  </w:num>
  <w:num w:numId="4" w16cid:durableId="1948460868">
    <w:abstractNumId w:val="25"/>
  </w:num>
  <w:num w:numId="5" w16cid:durableId="670255207">
    <w:abstractNumId w:val="5"/>
  </w:num>
  <w:num w:numId="6" w16cid:durableId="715660230">
    <w:abstractNumId w:val="29"/>
  </w:num>
  <w:num w:numId="7" w16cid:durableId="1276909932">
    <w:abstractNumId w:val="28"/>
  </w:num>
  <w:num w:numId="8" w16cid:durableId="306664904">
    <w:abstractNumId w:val="16"/>
  </w:num>
  <w:num w:numId="9" w16cid:durableId="1742602419">
    <w:abstractNumId w:val="13"/>
  </w:num>
  <w:num w:numId="10" w16cid:durableId="225458484">
    <w:abstractNumId w:val="2"/>
  </w:num>
  <w:num w:numId="11" w16cid:durableId="830370950">
    <w:abstractNumId w:val="21"/>
  </w:num>
  <w:num w:numId="12" w16cid:durableId="1993871773">
    <w:abstractNumId w:val="23"/>
  </w:num>
  <w:num w:numId="13" w16cid:durableId="1604260704">
    <w:abstractNumId w:val="4"/>
  </w:num>
  <w:num w:numId="14" w16cid:durableId="1459570657">
    <w:abstractNumId w:val="19"/>
  </w:num>
  <w:num w:numId="15" w16cid:durableId="1890217864">
    <w:abstractNumId w:val="31"/>
  </w:num>
  <w:num w:numId="16" w16cid:durableId="130750044">
    <w:abstractNumId w:val="26"/>
  </w:num>
  <w:num w:numId="17" w16cid:durableId="1542325342">
    <w:abstractNumId w:val="0"/>
  </w:num>
  <w:num w:numId="18" w16cid:durableId="787507227">
    <w:abstractNumId w:val="9"/>
  </w:num>
  <w:num w:numId="19" w16cid:durableId="337587739">
    <w:abstractNumId w:val="3"/>
  </w:num>
  <w:num w:numId="20" w16cid:durableId="1391805144">
    <w:abstractNumId w:val="20"/>
  </w:num>
  <w:num w:numId="21" w16cid:durableId="1384063473">
    <w:abstractNumId w:val="17"/>
  </w:num>
  <w:num w:numId="22" w16cid:durableId="1315373334">
    <w:abstractNumId w:val="27"/>
  </w:num>
  <w:num w:numId="23" w16cid:durableId="169759137">
    <w:abstractNumId w:val="22"/>
  </w:num>
  <w:num w:numId="24" w16cid:durableId="1018627193">
    <w:abstractNumId w:val="15"/>
  </w:num>
  <w:num w:numId="25" w16cid:durableId="1744837384">
    <w:abstractNumId w:val="18"/>
  </w:num>
  <w:num w:numId="26" w16cid:durableId="827673096">
    <w:abstractNumId w:val="1"/>
  </w:num>
  <w:num w:numId="27" w16cid:durableId="967130497">
    <w:abstractNumId w:val="7"/>
  </w:num>
  <w:num w:numId="28" w16cid:durableId="227229687">
    <w:abstractNumId w:val="8"/>
  </w:num>
  <w:num w:numId="29" w16cid:durableId="1538543891">
    <w:abstractNumId w:val="6"/>
  </w:num>
  <w:num w:numId="30" w16cid:durableId="1573539134">
    <w:abstractNumId w:val="10"/>
  </w:num>
  <w:num w:numId="31" w16cid:durableId="1235167781">
    <w:abstractNumId w:val="11"/>
  </w:num>
  <w:num w:numId="32" w16cid:durableId="10034375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24515"/>
    <w:rsid w:val="00036B38"/>
    <w:rsid w:val="00070C50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A498B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2AC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125D"/>
    <w:rsid w:val="00BD1AC6"/>
    <w:rsid w:val="00BD420D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77943"/>
    <w:rsid w:val="00D827E2"/>
    <w:rsid w:val="00D83F3A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  <w:rsid w:val="46E715F2"/>
    <w:rsid w:val="5CD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52765"/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asthmaaustralia.org.au/vic/education-and-training/for-victorian-schools/victorian-schools-resources/school-resources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emf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2.education.vic.gov.au/pal/asthma/guidance/treating-asthma-attack" TargetMode="Externa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2.education.vic.gov.au/pal/asthma/policy" TargetMode="External" Id="rId14" /><Relationship Type="http://schemas.openxmlformats.org/officeDocument/2006/relationships/glossaryDocument" Target="glossary/document.xml" Id="R97110589de0d46f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5480-1b11-4e35-a17f-59474557bb5e}"/>
      </w:docPartPr>
      <w:docPartBody>
        <w:p w14:paraId="2979ED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7425493D9247B5DE82751ECD81F2" ma:contentTypeVersion="18" ma:contentTypeDescription="Create a new document." ma:contentTypeScope="" ma:versionID="deaf71137e3f381b564ce6e9a4c5270e">
  <xsd:schema xmlns:xsd="http://www.w3.org/2001/XMLSchema" xmlns:xs="http://www.w3.org/2001/XMLSchema" xmlns:p="http://schemas.microsoft.com/office/2006/metadata/properties" xmlns:ns2="2b62b753-1c30-48fe-a6f6-95e8df960a11" xmlns:ns3="f4e08d59-b114-4a49-9bc1-33124b0d7278" targetNamespace="http://schemas.microsoft.com/office/2006/metadata/properties" ma:root="true" ma:fieldsID="eaba35837e06411cb018221ed106bfba" ns2:_="" ns3:_="">
    <xsd:import namespace="2b62b753-1c30-48fe-a6f6-95e8df960a11"/>
    <xsd:import namespace="f4e08d59-b114-4a49-9bc1-33124b0d7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odifiedby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b753-1c30-48fe-a6f6-95e8df960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difiedby" ma:index="24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8d59-b114-4a49-9bc1-33124b0d7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14a2e-faec-477d-bc28-c4ea5229d760}" ma:internalName="TaxCatchAll" ma:showField="CatchAllData" ma:web="f4e08d59-b114-4a49-9bc1-33124b0d7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08d59-b114-4a49-9bc1-33124b0d7278" xsi:nil="true"/>
    <Modifiedby xmlns="2b62b753-1c30-48fe-a6f6-95e8df960a11">
      <UserInfo>
        <DisplayName/>
        <AccountId xsi:nil="true"/>
        <AccountType/>
      </UserInfo>
    </Modifiedby>
    <lcf76f155ced4ddcb4097134ff3c332f xmlns="2b62b753-1c30-48fe-a6f6-95e8df960a11">
      <Terms xmlns="http://schemas.microsoft.com/office/infopath/2007/PartnerControls"/>
    </lcf76f155ced4ddcb4097134ff3c332f>
    <SharedWithUsers xmlns="f4e08d59-b114-4a49-9bc1-33124b0d7278">
      <UserInfo>
        <DisplayName>Emily Murcott</DisplayName>
        <AccountId>66</AccountId>
        <AccountType/>
      </UserInfo>
      <UserInfo>
        <DisplayName>Craig Bradley</DisplayName>
        <AccountId>7</AccountId>
        <AccountType/>
      </UserInfo>
    </SharedWithUsers>
    <Comments xmlns="2b62b753-1c30-48fe-a6f6-95e8df960a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40EDEC8-06BA-4A61-9576-522F57B0CD68}"/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Elyce Munnecke</cp:lastModifiedBy>
  <cp:revision>5</cp:revision>
  <cp:lastPrinted>2017-12-19T06:02:00Z</cp:lastPrinted>
  <dcterms:created xsi:type="dcterms:W3CDTF">2023-02-09T02:53:00Z</dcterms:created>
  <dcterms:modified xsi:type="dcterms:W3CDTF">2023-02-10T04:56:46Z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0x010100788B7425493D9247B5DE82751ECD81F2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  <property fmtid="{D5CDD505-2E9C-101B-9397-08002B2CF9AE}" pid="21" name="MediaServiceImageTags">
    <vt:lpwstr/>
  </property>
</Properties>
</file>